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113C6" w14:textId="235DA2A3" w:rsidR="0017459B" w:rsidRPr="0017459B" w:rsidRDefault="0017459B">
      <w:pPr>
        <w:rPr>
          <w:b/>
          <w:bCs/>
          <w:sz w:val="32"/>
          <w:szCs w:val="32"/>
        </w:rPr>
      </w:pPr>
      <w:r w:rsidRPr="0017459B">
        <w:rPr>
          <w:b/>
          <w:bCs/>
          <w:sz w:val="32"/>
          <w:szCs w:val="32"/>
        </w:rPr>
        <w:t>Všeobecné obchodní podmínky</w:t>
      </w:r>
      <w:r w:rsidR="00640B20">
        <w:rPr>
          <w:b/>
          <w:bCs/>
          <w:sz w:val="32"/>
          <w:szCs w:val="32"/>
        </w:rPr>
        <w:t xml:space="preserve"> 01/22 TT </w:t>
      </w:r>
      <w:proofErr w:type="spellStart"/>
      <w:r w:rsidR="00640B20">
        <w:rPr>
          <w:b/>
          <w:bCs/>
          <w:sz w:val="32"/>
          <w:szCs w:val="32"/>
        </w:rPr>
        <w:t>Services</w:t>
      </w:r>
      <w:proofErr w:type="spellEnd"/>
      <w:r w:rsidR="00640B20">
        <w:rPr>
          <w:b/>
          <w:bCs/>
          <w:sz w:val="32"/>
          <w:szCs w:val="32"/>
        </w:rPr>
        <w:t>, s.r.o.</w:t>
      </w:r>
    </w:p>
    <w:p w14:paraId="2A080270" w14:textId="5B04C3AB" w:rsidR="00065B82" w:rsidRDefault="00445737">
      <w:r w:rsidRPr="00723913">
        <w:rPr>
          <w:b/>
          <w:bCs/>
        </w:rPr>
        <w:t>VŠEOBECNÁ USTANOVENÍ</w:t>
      </w:r>
      <w:r>
        <w:t xml:space="preserve"> Tyto Všeobecné obchodní podmínky se vztahují na závazkové vztahy týkající se dodávky zboží společnosti </w:t>
      </w:r>
      <w:r w:rsidR="0013312F">
        <w:t xml:space="preserve">TT </w:t>
      </w:r>
      <w:proofErr w:type="spellStart"/>
      <w:r w:rsidR="0013312F">
        <w:t>Services</w:t>
      </w:r>
      <w:proofErr w:type="spellEnd"/>
      <w:r w:rsidR="0013312F">
        <w:t>,</w:t>
      </w:r>
      <w:r>
        <w:t xml:space="preserve"> s.r.o., </w:t>
      </w:r>
      <w:r w:rsidR="0013312F">
        <w:t>Petrov nad Desnou 170</w:t>
      </w:r>
      <w:r>
        <w:t>,</w:t>
      </w:r>
      <w:r w:rsidR="0013312F">
        <w:t xml:space="preserve"> 788 14, </w:t>
      </w:r>
      <w:r>
        <w:t xml:space="preserve"> IČ:</w:t>
      </w:r>
      <w:r w:rsidR="0013312F">
        <w:t>10756205</w:t>
      </w:r>
      <w:r>
        <w:t xml:space="preserve">, zapsané v obchodním rejstříku vedeném Krajským soudem v Ostravě, oddíl C, vložka </w:t>
      </w:r>
      <w:r w:rsidR="00723913">
        <w:t>85461</w:t>
      </w:r>
      <w:r>
        <w:t>, dále jen „Prodávající“. Veškeré změny těchto podmínek musí být provedeny písemnou formou. Vzájemná práva a povinnosti stran se řídí zněním obchodních podmínek účinným ke dni návrhu na uzavření kupní smlouvy (objednávky, nabídky). Obchodní podmínky jsou zveřej</w:t>
      </w:r>
      <w:r w:rsidR="00723913">
        <w:t>něny</w:t>
      </w:r>
      <w:r>
        <w:t xml:space="preserve"> na internetových stránkách Prodávajícího a každý kupující se tam s jejich aktuálním zněním seznámí. Odchylná ujednání v kupní smlouvě mají před zněním těchto obchodních podmínek přednost. Tyto obchodní podmínky mají přednost před jakýmikoli jinými obchodními podmínkami kupujícího, či třetích osob, a to i v případě,</w:t>
      </w:r>
      <w:r w:rsidR="00723913">
        <w:t xml:space="preserve"> </w:t>
      </w:r>
      <w:r>
        <w:t>že na ně kupující výslovně odkáže v jakýchkoli svých dokumentech nebo jinak při jednání o uzavření kupní smlouvy. V případě, že se jakékoliv ustanovení těchto obchodních podmínek stane, nebo ukáže být neplatným, protiprávním nebo nevymahatelným, platnost a vymahatelnost ostatních ustanovení tím nebude dotčena.</w:t>
      </w:r>
    </w:p>
    <w:p w14:paraId="0BFED764" w14:textId="138E483F" w:rsidR="00445737" w:rsidRDefault="00445737">
      <w:r w:rsidRPr="00723913">
        <w:rPr>
          <w:b/>
          <w:bCs/>
        </w:rPr>
        <w:t>OBJEDNÁVKY – PŘIJETÍ OBJEDNÁVKY</w:t>
      </w:r>
      <w:r>
        <w:t xml:space="preserve"> Objednávka: Kupní smlouva se uzavírá na základě písemné, telefonické nebo e-mailové objednávky kupujícího doručené Prodávajícímu. Objednávka musí obsahovat alespoň druh a množství zboží (dle katalogu) a místo dodání. Po doručení objednávky informuje Prodávající kupujícího, zda má dané výrobky v požadovaném množství k dispozic</w:t>
      </w:r>
      <w:r w:rsidR="00723913">
        <w:t>i</w:t>
      </w:r>
      <w:r>
        <w:t xml:space="preserve"> v požadovaném termínu, případně upozorní kupujícího na termín, kdy může výrobky dodat. Přijetí objednávky Přijetí objednávky potvrdí Prodávající písemně zasláním potvrzení objednávky e-mailem s tím, že je uvedena přesná specifikace zboží, cena zboží, předpokládaný termín dodání, platební podmínky a číslo smlouvy.</w:t>
      </w:r>
    </w:p>
    <w:p w14:paraId="2A75F0A4" w14:textId="683A036A" w:rsidR="00445737" w:rsidRDefault="00445737">
      <w:r>
        <w:t>Uzavření smlouvy U standardního sortimentu se za uzavření kupní smlouvy považuje doručení potvrzení objednávky zákazníkovi. V případě objednávky speciálního sortimentu, vyráběného dle požadavku zákazníka, zasílá Prodávající návrh kupní smlouvy. Kupující je povinen návrh kupní</w:t>
      </w:r>
      <w:r w:rsidR="00723913">
        <w:t xml:space="preserve"> </w:t>
      </w:r>
      <w:r>
        <w:t>smlouvy zkontrolovat a zaslat Prodávajícím</w:t>
      </w:r>
      <w:r w:rsidR="00723913">
        <w:t>u</w:t>
      </w:r>
      <w:r>
        <w:t xml:space="preserve"> svůj souhlas tím, že smlouvu podepíše a pošle zpět nejpozději do 5 dnů od obdržení. Doručením podepsaného odsouhlasení potvrzení, resp. kupní smlouvy Prodávajícímu se stává </w:t>
      </w:r>
      <w:r>
        <w:t>smlouva závazná pro obě strany. Její</w:t>
      </w:r>
      <w:r w:rsidR="00723913">
        <w:t xml:space="preserve"> </w:t>
      </w:r>
      <w:r>
        <w:t>změny nebo storno jsou možné jen písemně a po dohodě obou stran. V případě, že kupující nevyjádří do 5 pracovních dnů ode dne, kdy Prodávající odešle návrh kupní smlouvy kupujícímu, nesouhlas s údaji uvedenými v návrhu kupní smlouvy, považuje se návrh kupní smlouvy za kupujícím odsouhlasený. Kupní</w:t>
      </w:r>
      <w:r w:rsidR="00723913">
        <w:t xml:space="preserve"> </w:t>
      </w:r>
      <w:r>
        <w:t>smlouva je uzavřena momentem doručení kupní smlouvy podepsané kupujícím Prodávajícímu, nebo momentem kdy se uplatní domněnka podle předchozí věty</w:t>
      </w:r>
    </w:p>
    <w:p w14:paraId="733DEFCC" w14:textId="7EE18938" w:rsidR="00445737" w:rsidRDefault="00445737">
      <w:r w:rsidRPr="00723913">
        <w:rPr>
          <w:b/>
          <w:bCs/>
        </w:rPr>
        <w:t>DODÁVKA A PODMÍNKY DODÁVKY, PŘECHOD NEBEZPEČÍ ŠKODY NA ZBOŽÍ</w:t>
      </w:r>
      <w:r>
        <w:t xml:space="preserve"> Prodávající je povinen dodat zboží, které je uvedeno v kupní smlouvě. Pro speciální výrobu si Prodávající vyhrazuje právo dodat kupujícím</w:t>
      </w:r>
      <w:r w:rsidR="00723913">
        <w:t>u</w:t>
      </w:r>
      <w:r>
        <w:t xml:space="preserve"> zboží v množství menším, nebo větším o max. 5% (destičky), 10% (nástroje) proti údajům uvedeným v objednávce/kupní smlouvě. Smlouva je takto považována za splněnou. Kupující je povinen takovou dodávku přijmout a uhradit kupní cenu odpovídající množství dodaného zboží. V případě stornování objednávky, je kupující povinen uhradit Prodávajícímu vyfakturované vzniklé náklady. Místem plnění se rozumí sídlo kupujícího. Pokud není písemně dohodnuto jinak, je Prodávající povinen odeslat zboží na místo určené kupní smlouvou. Prodávající je oprávněn dodávat zboží i v dílčích dodávkách. Přechod nebezpečí škody na zboží je dán podle potvrzených dodacích podmínek dle </w:t>
      </w:r>
      <w:proofErr w:type="spellStart"/>
      <w:r>
        <w:t>Incoterm</w:t>
      </w:r>
      <w:r w:rsidR="00723913">
        <w:t>s</w:t>
      </w:r>
      <w:proofErr w:type="spellEnd"/>
      <w:r w:rsidR="00723913">
        <w:t xml:space="preserve"> </w:t>
      </w:r>
      <w:r>
        <w:t>2020 případně předáním zboží kupujícímu</w:t>
      </w:r>
      <w:r w:rsidR="00723913">
        <w:t>.</w:t>
      </w:r>
    </w:p>
    <w:p w14:paraId="691A9024" w14:textId="31C15489" w:rsidR="00445737" w:rsidRDefault="00445737">
      <w:r w:rsidRPr="00723913">
        <w:rPr>
          <w:b/>
          <w:bCs/>
        </w:rPr>
        <w:t>ZAPLACENÍ KUPNÍ CENY</w:t>
      </w:r>
      <w:r>
        <w:t xml:space="preserve"> Výše a splatnost kupní ceny, jakož i bankovní údaje jsou stanoveny v textu kupní smlouvy a na faktuře. Cena uvedená v kupní smlouvě je cenou bez daně z přidané hodnoty (DPH). V případě rozporu mezi údajem v kupní smlouvě a faktuře, je rozhodující údaj na faktuře. Částku, kterou má podle smlouvy kupující zaplatit není kupující oprávněn z jakéhokoliv důvodu zadržovat, ani započítat oproti svým pohledávkám vůči Prodávajícímu bez jeho písemného souhlasu. To se vztahuje i na případ, že by kupujícímu vznikl nárok z vady dodaného zboží. Za datum úhrady se považuje datum připsání celkové příslušné finanční částky na účet Prodávajícího. V případě nedodržení termínu platby, je Prodávající oprávněn požadovat po kupujícím zaplacení Prodávajícímu úroku z prodlení ve výši 0,0</w:t>
      </w:r>
      <w:r w:rsidR="00723913">
        <w:t>2</w:t>
      </w:r>
      <w:r>
        <w:t>% z dlužné částky za každý den prodlení. Ustanovení § 1805 odst.2 občanského zákoníku se nepoužije. Pokud je kupující v prodlení s placením fakturované částky, má Prodávající právo pozdržet neuskutečněné dodávky, nebo odstoupit od již uzavřených kupních smluv.</w:t>
      </w:r>
    </w:p>
    <w:p w14:paraId="2CFF5905" w14:textId="2C801092" w:rsidR="00445737" w:rsidRDefault="00445737">
      <w:r w:rsidRPr="00723913">
        <w:rPr>
          <w:b/>
          <w:bCs/>
        </w:rPr>
        <w:lastRenderedPageBreak/>
        <w:t>NABYTÍ VLASTNICKÉHO PRÁVA</w:t>
      </w:r>
      <w:r>
        <w:t xml:space="preserve"> Nebezpečí na předmětu plnění dle kupní smlouvy přechází na kupujícího předáním zboží Prodávajícím, avšak přechod vlastnického práva ke zboží na kupujícího nenastane dříve, než je kupujícím kupní cena zcela uhrazena Prodávajícímu.</w:t>
      </w:r>
    </w:p>
    <w:p w14:paraId="0607A1FD" w14:textId="30009115" w:rsidR="00445737" w:rsidRDefault="00445737">
      <w:r w:rsidRPr="00EE523B">
        <w:rPr>
          <w:b/>
          <w:bCs/>
        </w:rPr>
        <w:t>BALENÍ</w:t>
      </w:r>
      <w:r>
        <w:t xml:space="preserve"> Zboží bude dodáno v přiměřeném balení, za které pro</w:t>
      </w:r>
      <w:r w:rsidR="00EE523B">
        <w:t xml:space="preserve"> </w:t>
      </w:r>
      <w:r>
        <w:t>dohodnutý způsob dopravy odpovídá Prodávající. Obalový materiál nelze vrátit oproti slevě a kupující s ním bude nakládat v souladu se všemi předpisy (ať už zákonnými nebo jinak souvisejícími s ochranou životního prostředí).</w:t>
      </w:r>
    </w:p>
    <w:p w14:paraId="6F039E0B" w14:textId="17681FAA" w:rsidR="00445737" w:rsidRDefault="00445737">
      <w:r w:rsidRPr="00EE523B">
        <w:rPr>
          <w:b/>
          <w:bCs/>
        </w:rPr>
        <w:t>VADY, OZNÁMENÍ O VADÁCH</w:t>
      </w:r>
      <w:r>
        <w:t xml:space="preserve"> Kupující je povinen zboží prohlédnout s dostatečnou péč</w:t>
      </w:r>
      <w:r w:rsidR="00EE523B">
        <w:t>í</w:t>
      </w:r>
      <w:r>
        <w:t xml:space="preserve"> a to co nejdříve po přechodu nebezpečí škody na věci. Vady, které mohl zjistit při této prohlídce při vynaložení odborné péče, musí oznámit Prodávajícímu nejpozději do 5 dnů ode dne dodání zboží, jinak nároky z těchto vad zanikají. Právo kupujícího ze skrytých vad zboží musí být oznámeno Prodávajícímu písemně, včas a bez zbytečného odkladu poté, co ji kupující mohl zjistit. Ustanovení § 2108 občanského zákoníku se nepoužije. Kupující nemá práva z vad, jestliže byly vady způsobené opotřebením, vnějšími událostmi, třetími osobami, bez zavinění Prodávajícího, zejména neodbornými zásahy, neod</w:t>
      </w:r>
      <w:r w:rsidR="0017459B">
        <w:t>bornou manipulací, použitím pro jiné účely, než pro které je zboží určeno, mechanickým poškozením při manipulaci, nevhodným použitím, násilnými zásahy, úpravami, nesprávným skladováním apod. Je-li reklamace uznána za oprávněnou, má kupující právo, aby byla reklamovaná vada odstraněna opravou nebo dodáním nové věci, podle volby Prodávajícího, a to bezplatně a bez zbytečného odkladu nejpozději do dvou měsíců poté, co bylo reklamovan</w:t>
      </w:r>
      <w:r w:rsidR="00EE523B">
        <w:t>é</w:t>
      </w:r>
      <w:r w:rsidR="0017459B">
        <w:t xml:space="preserve"> zboží doručeno na adresu Prodávajícího. Reklamované zboží je třeba vrátit v původním obalu a uvést podmínky, při kterých byl výrobek použit. Jestliže Prodávající nedodal kupujícímu zboží v množství, jakosti a provedení podle smlouvy, jedná se o porušení smlouvy nepodstatným způsobem a nároky z vad zboží budou řešeny podle ustanovení § 2107 Občanského zákoníku.</w:t>
      </w:r>
    </w:p>
    <w:p w14:paraId="11BEEAC7" w14:textId="607CBDB7" w:rsidR="0017459B" w:rsidRDefault="0017459B">
      <w:r w:rsidRPr="00EE523B">
        <w:rPr>
          <w:b/>
          <w:bCs/>
        </w:rPr>
        <w:t>OMEZENÍ ODPOVĚDNOSTI</w:t>
      </w:r>
      <w:r>
        <w:t xml:space="preserve"> Odpovědnost Prodávajícího vůči kupujícímu z vad dodaného zboží je omezena závazky vyplývajícími z odstavce Vady, oznámení o vadách. Prodávající neodpovídá za jakékoliv nepřímé, dodatečné nebo následné škody, či ušlý zisk, které mohou v souvislosti se zbožím kupujícímu vzniknout, např. při jeho nesprávném použití. Případná náhrada újmy kupujícího ze strany Prodávajícího v případě jakéhokoli porušení smlouvy </w:t>
      </w:r>
      <w:r>
        <w:t>je omezena na částku 100% z ceny zboží dodaného dle porušené smlouvy.</w:t>
      </w:r>
    </w:p>
    <w:p w14:paraId="7996BE93" w14:textId="211E9A21" w:rsidR="0017459B" w:rsidRDefault="0017459B">
      <w:r w:rsidRPr="00EE523B">
        <w:rPr>
          <w:b/>
          <w:bCs/>
        </w:rPr>
        <w:t>TECHNICKÉ ZMĚNY</w:t>
      </w:r>
      <w:r>
        <w:t xml:space="preserve"> Prodávající si vyhrazuje právo změny v technických parametrech, zejména v konstrukci, rozměrech, apod. Toto ustanoven</w:t>
      </w:r>
      <w:r w:rsidR="00EE523B">
        <w:t>í</w:t>
      </w:r>
      <w:r>
        <w:t xml:space="preserve"> platí v tom smyslu, že si Prodávající vyhrazuje právo dodat kupujícímu zboží ve sjednané nebo vyšší kvalitě vzhledem k rozvoji technického pokroku u Prodávajícího. Z tohoto důvodu je třeba veškerá vyobrazení, výkresy, technické údaje i data jakéhokoliv druhu, která jsou obsažena v dokumentech Prodávajícího, považovat za orientační.</w:t>
      </w:r>
    </w:p>
    <w:p w14:paraId="3CDC79BD" w14:textId="24CF1A0B" w:rsidR="0017459B" w:rsidRDefault="0017459B">
      <w:r w:rsidRPr="00EE523B">
        <w:rPr>
          <w:b/>
          <w:bCs/>
        </w:rPr>
        <w:t>DALŠÍ PODMÍNKY DODÁVKY</w:t>
      </w:r>
      <w:r>
        <w:t xml:space="preserve"> Změny kupní smlouvy musí být provedeny písemnou formou a odsouhlaseny oběma smluvními stranami; to platí i pro změnu tohoto ustanovení. Sjednaná dodací lhůta se prodlužuje až o další 3 měsíce od data prokazatelného uhrazení předchozích dodávek neuhrazenýc</w:t>
      </w:r>
      <w:r w:rsidR="00EE523B">
        <w:t>h</w:t>
      </w:r>
      <w:r>
        <w:t xml:space="preserve"> ve lhůtě splatnosti.</w:t>
      </w:r>
    </w:p>
    <w:p w14:paraId="7465F55D" w14:textId="613738ED" w:rsidR="0017459B" w:rsidRDefault="0017459B">
      <w:r w:rsidRPr="00EE523B">
        <w:rPr>
          <w:b/>
          <w:bCs/>
        </w:rPr>
        <w:t>VYŠŠÍ MOC</w:t>
      </w:r>
      <w:r>
        <w:t xml:space="preserve"> Prodávající nenese odpovědnost za ztráty nebo škody způsobené kupujícímu porušením smlouvy, jako např. nedodáním, nebo pozdním dodáním, zboží z důvodu existence vyšší moci, např. války, povodní, požáru, stávky, nehody, nedostatkem materiálu, energií, paliv, nebo jiné objektivní příčiny, které Prodávající nezavinil. Kupující zůstává povinen převzít zboží kdykoliv později mu bude Prodávajícím dodáno.</w:t>
      </w:r>
    </w:p>
    <w:p w14:paraId="081EAAA3" w14:textId="5FD94FD7" w:rsidR="0017459B" w:rsidRDefault="0017459B">
      <w:r w:rsidRPr="00EE523B">
        <w:rPr>
          <w:b/>
          <w:bCs/>
        </w:rPr>
        <w:t>PROTIKORUPČNÍ USTANOVENÍ</w:t>
      </w:r>
      <w:r>
        <w:t xml:space="preserve"> </w:t>
      </w:r>
      <w:r w:rsidR="00EE523B">
        <w:t xml:space="preserve">TT </w:t>
      </w:r>
      <w:proofErr w:type="spellStart"/>
      <w:r w:rsidR="00EE523B">
        <w:t>Services</w:t>
      </w:r>
      <w:proofErr w:type="spellEnd"/>
      <w:r w:rsidR="00EE523B">
        <w:t>, s.r.o.</w:t>
      </w:r>
      <w:r>
        <w:t xml:space="preserve">  zakládá svou činnost na silných etických základech, které zahrnují koncepci fair play, jakožto i sociální a environmentální odpovědnost. Kupující je povinen dodržovat všechny platné zákony, nařízení a předpisy týkající se boje proti úplatkářství a boje proti korupci.</w:t>
      </w:r>
    </w:p>
    <w:p w14:paraId="4BE78F45" w14:textId="375332F1" w:rsidR="008A252B" w:rsidRPr="008A252B" w:rsidRDefault="0017459B" w:rsidP="008A252B">
      <w:pPr>
        <w:pStyle w:val="rvps22"/>
        <w:shd w:val="clear" w:color="auto" w:fill="FFFFFF"/>
        <w:spacing w:before="75" w:beforeAutospacing="0" w:after="75" w:afterAutospacing="0"/>
        <w:rPr>
          <w:rFonts w:asciiTheme="minorHAnsi" w:hAnsiTheme="minorHAnsi" w:cstheme="minorHAnsi"/>
          <w:sz w:val="20"/>
          <w:szCs w:val="20"/>
        </w:rPr>
      </w:pPr>
      <w:r w:rsidRPr="00EE523B">
        <w:rPr>
          <w:b/>
          <w:bCs/>
        </w:rPr>
        <w:t>OCHRANA OSOBNÍCH ÚDAJŮ</w:t>
      </w:r>
      <w:r>
        <w:t xml:space="preserve"> </w:t>
      </w:r>
      <w:r w:rsidR="008A252B" w:rsidRPr="008A252B">
        <w:rPr>
          <w:rFonts w:asciiTheme="minorHAnsi" w:hAnsiTheme="minorHAnsi" w:cstheme="minorHAnsi"/>
          <w:sz w:val="22"/>
          <w:szCs w:val="22"/>
          <w:shd w:val="clear" w:color="auto" w:fill="FFFFFF"/>
        </w:rPr>
        <w:t>Ochrana osobních údajů kupujícího, který je fyzickou osobou, je poskytována zákonem č. 101/2000 Sb., o ochraně osobních údajů, ve znění pozdějších předpisů.</w:t>
      </w:r>
      <w:r w:rsidR="008A252B">
        <w:rPr>
          <w:rFonts w:cstheme="minorHAnsi"/>
          <w:shd w:val="clear" w:color="auto" w:fill="FFFFFF"/>
        </w:rPr>
        <w:t xml:space="preserve"> </w:t>
      </w:r>
      <w:r w:rsidR="008A252B" w:rsidRPr="008A252B">
        <w:rPr>
          <w:rFonts w:asciiTheme="minorHAnsi" w:hAnsiTheme="minorHAnsi" w:cstheme="minorHAnsi"/>
          <w:sz w:val="22"/>
          <w:szCs w:val="22"/>
          <w:shd w:val="clear" w:color="auto" w:fill="FFFFFF"/>
        </w:rPr>
        <w:t>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w:t>
      </w:r>
      <w:r w:rsidR="008A252B">
        <w:rPr>
          <w:rFonts w:cstheme="minorHAnsi"/>
          <w:shd w:val="clear" w:color="auto" w:fill="FFFFFF"/>
        </w:rPr>
        <w:t xml:space="preserve"> </w:t>
      </w:r>
      <w:r w:rsidR="008A252B" w:rsidRPr="008A252B">
        <w:rPr>
          <w:rFonts w:asciiTheme="minorHAnsi" w:hAnsiTheme="minorHAnsi" w:cstheme="minorHAnsi"/>
          <w:sz w:val="22"/>
          <w:szCs w:val="22"/>
          <w:shd w:val="clear" w:color="auto" w:fill="FFFFFF"/>
        </w:rPr>
        <w:t xml:space="preserve">Osobní údaje budou zpracovávány po dobu neurčitou. Osobní údaje budou zpracovávány v elektronické podobě automatizovaným způsobem nebo v tištěné podobě neautomatizovaným </w:t>
      </w:r>
      <w:r w:rsidR="008A252B" w:rsidRPr="008A252B">
        <w:rPr>
          <w:rFonts w:asciiTheme="minorHAnsi" w:hAnsiTheme="minorHAnsi" w:cstheme="minorHAnsi"/>
          <w:sz w:val="22"/>
          <w:szCs w:val="22"/>
          <w:shd w:val="clear" w:color="auto" w:fill="FFFFFF"/>
        </w:rPr>
        <w:lastRenderedPageBreak/>
        <w:t>způsobem.</w:t>
      </w:r>
      <w:r w:rsidR="008A252B">
        <w:rPr>
          <w:rFonts w:cstheme="minorHAnsi"/>
          <w:shd w:val="clear" w:color="auto" w:fill="FFFFFF"/>
        </w:rPr>
        <w:t xml:space="preserve"> V</w:t>
      </w:r>
      <w:r w:rsidR="008A252B">
        <w:rPr>
          <w:rFonts w:ascii="Nunito" w:hAnsi="Nunito"/>
          <w:color w:val="6B6B84"/>
          <w:sz w:val="22"/>
          <w:szCs w:val="22"/>
          <w:shd w:val="clear" w:color="auto" w:fill="FFFFFF"/>
        </w:rPr>
        <w:t> </w:t>
      </w:r>
      <w:r w:rsidR="008A252B" w:rsidRPr="008A252B">
        <w:rPr>
          <w:rFonts w:asciiTheme="minorHAnsi" w:hAnsiTheme="minorHAnsi" w:cstheme="minorHAnsi"/>
          <w:sz w:val="22"/>
          <w:szCs w:val="22"/>
          <w:shd w:val="clear" w:color="auto" w:fill="FFFFFF"/>
        </w:rPr>
        <w:t>případě, že by se kupující domníval, že prodávající nebo zpracovatel provádí zpracování jeho osobních údajů, které je v rozporu s ochranou soukromého a osobního života kupujícího nebo v rozporu se zákonem, zejména jsou-li osobní údaje nepřesné s ohledem na účel jejich zpracování, může:</w:t>
      </w:r>
      <w:r w:rsidR="008A252B">
        <w:rPr>
          <w:rFonts w:cstheme="minorHAnsi"/>
          <w:shd w:val="clear" w:color="auto" w:fill="FFFFFF"/>
        </w:rPr>
        <w:t xml:space="preserve"> </w:t>
      </w:r>
      <w:r w:rsidR="008A252B" w:rsidRPr="008A252B">
        <w:rPr>
          <w:rStyle w:val="rvts6"/>
          <w:rFonts w:asciiTheme="minorHAnsi" w:hAnsiTheme="minorHAnsi" w:cstheme="minorHAnsi"/>
          <w:sz w:val="22"/>
          <w:szCs w:val="22"/>
        </w:rPr>
        <w:t>1. požádat prodávajícího nebo zpracovatele o vysvětlení,</w:t>
      </w:r>
    </w:p>
    <w:p w14:paraId="0D702B54" w14:textId="3B27B979" w:rsidR="008A252B" w:rsidRPr="008A252B" w:rsidRDefault="008A252B" w:rsidP="008A252B">
      <w:pPr>
        <w:pStyle w:val="rvps22"/>
        <w:shd w:val="clear" w:color="auto" w:fill="FFFFFF"/>
        <w:spacing w:before="75" w:beforeAutospacing="0" w:after="75" w:afterAutospacing="0"/>
        <w:rPr>
          <w:rFonts w:asciiTheme="minorHAnsi" w:hAnsiTheme="minorHAnsi" w:cstheme="minorHAnsi"/>
          <w:sz w:val="20"/>
          <w:szCs w:val="20"/>
        </w:rPr>
      </w:pPr>
      <w:r w:rsidRPr="008A252B">
        <w:rPr>
          <w:rStyle w:val="rvts6"/>
          <w:rFonts w:asciiTheme="minorHAnsi" w:hAnsiTheme="minorHAnsi" w:cstheme="minorHAnsi"/>
          <w:sz w:val="22"/>
          <w:szCs w:val="22"/>
        </w:rPr>
        <w:t>2. požadovat, aby prodávající nebo zpracovatel odstranil takto vzniklý stav.</w:t>
      </w:r>
    </w:p>
    <w:p w14:paraId="2EED995F" w14:textId="233AE027" w:rsidR="0017459B" w:rsidRPr="008A252B" w:rsidRDefault="0017459B">
      <w:pPr>
        <w:rPr>
          <w:rFonts w:cstheme="minorHAnsi"/>
        </w:rPr>
      </w:pPr>
    </w:p>
    <w:p w14:paraId="266E4C5D" w14:textId="1BDFC447" w:rsidR="0017459B" w:rsidRDefault="0017459B">
      <w:r w:rsidRPr="008A252B">
        <w:rPr>
          <w:b/>
          <w:bCs/>
        </w:rPr>
        <w:t>ZÁVĚREČNÉ USTANOVENÍ</w:t>
      </w:r>
      <w:r>
        <w:t xml:space="preserve"> Právní vztahy neupravené touto smlouvou se řídí příslušnými ustanoveními zákona č. 89/2012 Sb., občanský zákoník a právních předpisů souvisejících. Pro právní vztahy vznikající mezi kupujícím a Prodávajícím z kupní smlouvy a v souvislosti s ní, je rozhodné právo České republiky. Spory vzniklé z kupních smluv nebo v souvislosti s nimi, včetně otázky jejich platnosti budou řešit obecné soudy</w:t>
      </w:r>
    </w:p>
    <w:p w14:paraId="5E119A41" w14:textId="77777777" w:rsidR="0017459B" w:rsidRDefault="0017459B">
      <w:r>
        <w:t xml:space="preserve">Tyto obchodní podmínky jsou nedílnou součástí kupní smlouvy a dokumentů na tyto se odvolávající a podpisem kupní smlouvy kupující prohlašuje, že je s těmito podmínkami seznámen a souhlasí s nimi. </w:t>
      </w:r>
    </w:p>
    <w:p w14:paraId="1D234E11" w14:textId="2030994E" w:rsidR="0017459B" w:rsidRDefault="0017459B">
      <w:r w:rsidRPr="00640B20">
        <w:rPr>
          <w:b/>
          <w:bCs/>
        </w:rPr>
        <w:t xml:space="preserve">ADRESA </w:t>
      </w:r>
      <w:r w:rsidR="00AD089A">
        <w:rPr>
          <w:b/>
          <w:bCs/>
        </w:rPr>
        <w:t xml:space="preserve">SPOLEČNOSTI </w:t>
      </w:r>
      <w:r w:rsidRPr="00640B20">
        <w:rPr>
          <w:b/>
          <w:bCs/>
        </w:rPr>
        <w:t>:</w:t>
      </w:r>
      <w:r>
        <w:t xml:space="preserve"> </w:t>
      </w:r>
      <w:r w:rsidR="008A252B">
        <w:t xml:space="preserve">TT </w:t>
      </w:r>
      <w:proofErr w:type="spellStart"/>
      <w:r w:rsidR="008A252B">
        <w:t>Services</w:t>
      </w:r>
      <w:proofErr w:type="spellEnd"/>
      <w:r w:rsidR="008A252B">
        <w:t xml:space="preserve">, s.r.o. Petrov nad Desnou 170, 788 14, </w:t>
      </w:r>
      <w:r>
        <w:t>Česká republika</w:t>
      </w:r>
      <w:r w:rsidR="008A252B">
        <w:t>.</w:t>
      </w:r>
      <w:r>
        <w:t xml:space="preserve"> Zapsán v obchodním rejstříku vedeném Krajským soudem v Ostravě, oddíl C, vložka </w:t>
      </w:r>
      <w:r w:rsidR="008A252B">
        <w:t>85461</w:t>
      </w:r>
      <w:r>
        <w:t xml:space="preserve"> IČ </w:t>
      </w:r>
      <w:r w:rsidR="008A252B">
        <w:t>10756205</w:t>
      </w:r>
    </w:p>
    <w:sectPr w:rsidR="0017459B" w:rsidSect="00445737">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unito">
    <w:altName w:val="Calibri"/>
    <w:charset w:val="EE"/>
    <w:family w:val="auto"/>
    <w:pitch w:val="variable"/>
    <w:sig w:usb0="A00002FF" w:usb1="5000204B"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37"/>
    <w:rsid w:val="00065B82"/>
    <w:rsid w:val="00113C61"/>
    <w:rsid w:val="0013312F"/>
    <w:rsid w:val="0017459B"/>
    <w:rsid w:val="00445737"/>
    <w:rsid w:val="00640B20"/>
    <w:rsid w:val="00723913"/>
    <w:rsid w:val="008A252B"/>
    <w:rsid w:val="00AD089A"/>
    <w:rsid w:val="00EE52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8E71"/>
  <w15:chartTrackingRefBased/>
  <w15:docId w15:val="{8C9CE05F-F146-4BA5-A7B6-D11E9B4D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vps22">
    <w:name w:val="rvps22"/>
    <w:basedOn w:val="Normln"/>
    <w:rsid w:val="008A252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rvts6">
    <w:name w:val="rvts6"/>
    <w:basedOn w:val="Standardnpsmoodstavce"/>
    <w:rsid w:val="008A2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8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1579</Words>
  <Characters>9320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Zbynek Schreiber</dc:creator>
  <cp:keywords/>
  <dc:description/>
  <cp:lastModifiedBy>Zbynek Schreiber</cp:lastModifiedBy>
  <cp:revision>4</cp:revision>
  <dcterms:created xsi:type="dcterms:W3CDTF">2023-09-01T07:51:00Z</dcterms:created>
  <dcterms:modified xsi:type="dcterms:W3CDTF">2023-09-01T08:50:00Z</dcterms:modified>
</cp:coreProperties>
</file>